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4F7016" w:rsidP="005C6E75">
      <w:pPr>
        <w:tabs>
          <w:tab w:val="left" w:pos="851"/>
        </w:tabs>
        <w:ind w:firstLine="851"/>
        <w:jc w:val="both"/>
      </w:pPr>
      <w:r>
        <w:t>Lei n° 280</w:t>
      </w:r>
      <w:r w:rsidR="00AE2D3E">
        <w:t>/06, de 23 de fevereiro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AE2D3E" w:rsidRDefault="00AE2D3E" w:rsidP="005C6E75">
      <w:pPr>
        <w:tabs>
          <w:tab w:val="left" w:pos="3402"/>
        </w:tabs>
        <w:ind w:left="3402"/>
        <w:jc w:val="both"/>
      </w:pPr>
      <w:r>
        <w:t xml:space="preserve">Dispõe sobre a </w:t>
      </w:r>
      <w:r w:rsidR="004F7016">
        <w:t>recomposição de vencimento de alguns cargos públicos do Município de Santa Bárbara do Monte Verde e dá outras providências</w:t>
      </w:r>
      <w:r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923B0D" w:rsidRDefault="00923B0D" w:rsidP="005C6E75">
      <w:pPr>
        <w:ind w:firstLine="851"/>
        <w:jc w:val="both"/>
      </w:pPr>
      <w:r>
        <w:rPr>
          <w:b/>
        </w:rPr>
        <w:t xml:space="preserve">Art. 1°- </w:t>
      </w:r>
      <w:r>
        <w:t xml:space="preserve">Fica </w:t>
      </w:r>
      <w:r w:rsidR="004F7016">
        <w:t>o Prefeito Municipal autorizado a recompor os vencimentos de alguns cargos públicos do Município de Santa Bárbara do Monte Verde, conforme relacionado abaixo</w:t>
      </w:r>
      <w:r>
        <w:t>:</w:t>
      </w:r>
    </w:p>
    <w:p w:rsidR="00923B0D" w:rsidRDefault="00923B0D" w:rsidP="00AE2D3E">
      <w:pPr>
        <w:ind w:firstLine="851"/>
        <w:jc w:val="both"/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C6E75" w:rsidTr="005C6E75">
        <w:trPr>
          <w:trHeight w:val="320"/>
        </w:trPr>
        <w:tc>
          <w:tcPr>
            <w:tcW w:w="4322" w:type="dxa"/>
          </w:tcPr>
          <w:p w:rsidR="005C6E75" w:rsidRDefault="005C6E75" w:rsidP="005C6E75">
            <w:pPr>
              <w:jc w:val="center"/>
            </w:pPr>
          </w:p>
          <w:p w:rsidR="005C6E75" w:rsidRDefault="00856CEB" w:rsidP="005C6E75">
            <w:pPr>
              <w:jc w:val="center"/>
            </w:pPr>
            <w:r>
              <w:t>CARGOS</w:t>
            </w:r>
          </w:p>
          <w:p w:rsidR="005C6E75" w:rsidRDefault="005C6E75" w:rsidP="005C6E75">
            <w:pPr>
              <w:jc w:val="center"/>
            </w:pPr>
          </w:p>
        </w:tc>
        <w:tc>
          <w:tcPr>
            <w:tcW w:w="4322" w:type="dxa"/>
          </w:tcPr>
          <w:p w:rsidR="005C6E75" w:rsidRDefault="005C6E75" w:rsidP="005C6E75">
            <w:pPr>
              <w:jc w:val="center"/>
            </w:pPr>
          </w:p>
          <w:p w:rsidR="005C6E75" w:rsidRDefault="00856CEB" w:rsidP="005C6E75">
            <w:pPr>
              <w:jc w:val="center"/>
            </w:pPr>
            <w:r>
              <w:t>VALOR</w:t>
            </w:r>
          </w:p>
        </w:tc>
      </w:tr>
      <w:tr w:rsidR="005C6E75" w:rsidTr="005C6E75">
        <w:tc>
          <w:tcPr>
            <w:tcW w:w="4322" w:type="dxa"/>
          </w:tcPr>
          <w:p w:rsidR="005C6E75" w:rsidRDefault="004F7016" w:rsidP="004F7016">
            <w:pPr>
              <w:jc w:val="center"/>
            </w:pPr>
            <w:r>
              <w:t>Auxiliar de Enfermagem</w:t>
            </w:r>
          </w:p>
        </w:tc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R$ 400,00</w:t>
            </w:r>
          </w:p>
        </w:tc>
      </w:tr>
      <w:tr w:rsidR="005C6E75" w:rsidTr="005C6E75"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Técnico de Enfermagem</w:t>
            </w:r>
          </w:p>
        </w:tc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R$ 420,00</w:t>
            </w:r>
          </w:p>
        </w:tc>
      </w:tr>
      <w:tr w:rsidR="005C6E75" w:rsidTr="005C6E75"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Bombeiro</w:t>
            </w:r>
          </w:p>
        </w:tc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R$ 480,00</w:t>
            </w:r>
          </w:p>
        </w:tc>
      </w:tr>
      <w:tr w:rsidR="005C6E75" w:rsidTr="005C6E75"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Eletricista</w:t>
            </w:r>
          </w:p>
        </w:tc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R$ 480,00</w:t>
            </w:r>
          </w:p>
        </w:tc>
      </w:tr>
      <w:tr w:rsidR="005C6E75" w:rsidTr="005C6E75"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Pedreiro</w:t>
            </w:r>
          </w:p>
        </w:tc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R$ 480,00</w:t>
            </w:r>
          </w:p>
        </w:tc>
      </w:tr>
      <w:tr w:rsidR="005C6E75" w:rsidTr="005C6E75"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Pintor</w:t>
            </w:r>
          </w:p>
        </w:tc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R$ 480,00</w:t>
            </w:r>
          </w:p>
        </w:tc>
      </w:tr>
      <w:tr w:rsidR="005C6E75" w:rsidTr="005C6E75"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Marceneiro</w:t>
            </w:r>
          </w:p>
        </w:tc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R$ 480,00</w:t>
            </w:r>
          </w:p>
        </w:tc>
      </w:tr>
      <w:tr w:rsidR="005C6E75" w:rsidTr="005C6E75"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Carpinteiro</w:t>
            </w:r>
          </w:p>
        </w:tc>
        <w:tc>
          <w:tcPr>
            <w:tcW w:w="4322" w:type="dxa"/>
          </w:tcPr>
          <w:p w:rsidR="005C6E75" w:rsidRDefault="004F7016" w:rsidP="005C6E75">
            <w:pPr>
              <w:jc w:val="center"/>
            </w:pPr>
            <w:r>
              <w:t>R$ 480,00</w:t>
            </w:r>
          </w:p>
        </w:tc>
      </w:tr>
      <w:tr w:rsidR="004F7016" w:rsidTr="005C6E75">
        <w:tc>
          <w:tcPr>
            <w:tcW w:w="4322" w:type="dxa"/>
          </w:tcPr>
          <w:p w:rsidR="004F7016" w:rsidRDefault="004F7016" w:rsidP="005C6E75">
            <w:pPr>
              <w:jc w:val="center"/>
            </w:pPr>
            <w:r>
              <w:t>Contador</w:t>
            </w:r>
          </w:p>
        </w:tc>
        <w:tc>
          <w:tcPr>
            <w:tcW w:w="4322" w:type="dxa"/>
          </w:tcPr>
          <w:p w:rsidR="004F7016" w:rsidRDefault="004F7016" w:rsidP="005C6E75">
            <w:pPr>
              <w:jc w:val="center"/>
            </w:pPr>
            <w:r>
              <w:t>R$ 959,32</w:t>
            </w:r>
          </w:p>
        </w:tc>
      </w:tr>
    </w:tbl>
    <w:p w:rsidR="005C6E75" w:rsidRDefault="005C6E75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  <w:r>
        <w:rPr>
          <w:b/>
        </w:rPr>
        <w:t xml:space="preserve">Art. 2°- </w:t>
      </w:r>
      <w:r w:rsidR="004F7016">
        <w:t>As despesas decorrentes desta Lei correrão à conta de dotação orçamentária própria do orçamento vigente.</w:t>
      </w:r>
      <w:r>
        <w:t xml:space="preserve"> </w:t>
      </w:r>
    </w:p>
    <w:p w:rsidR="000F2340" w:rsidRDefault="000F2340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  <w:r>
        <w:rPr>
          <w:b/>
        </w:rPr>
        <w:t xml:space="preserve">Art. 3°- </w:t>
      </w:r>
      <w:r>
        <w:t>Esta Lei entra em vigor na data de sua publicação, retroagindo seus efeitos a partir de 1° de janeiro de 2006.</w:t>
      </w:r>
    </w:p>
    <w:p w:rsidR="000F2340" w:rsidRDefault="000F2340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  <w:r>
        <w:rPr>
          <w:b/>
        </w:rPr>
        <w:t xml:space="preserve">Art. 4°- </w:t>
      </w:r>
      <w:r>
        <w:t>Revogam-se as disposições em contrário.</w:t>
      </w:r>
    </w:p>
    <w:p w:rsidR="000F2340" w:rsidRDefault="000F2340" w:rsidP="00AE2D3E">
      <w:pPr>
        <w:ind w:firstLine="851"/>
        <w:jc w:val="both"/>
      </w:pPr>
    </w:p>
    <w:p w:rsidR="000F2340" w:rsidRDefault="000F2340" w:rsidP="000F2340">
      <w:pPr>
        <w:jc w:val="center"/>
      </w:pPr>
      <w:r>
        <w:t>Santa Bárbara do Monte Verde, 23 de fevereiro de 2006.</w:t>
      </w:r>
    </w:p>
    <w:p w:rsidR="000F2340" w:rsidRDefault="000F2340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4F7016"/>
    <w:rsid w:val="00506D12"/>
    <w:rsid w:val="005C6E75"/>
    <w:rsid w:val="00856CEB"/>
    <w:rsid w:val="00923B0D"/>
    <w:rsid w:val="009750C9"/>
    <w:rsid w:val="00A376BF"/>
    <w:rsid w:val="00AE2D3E"/>
    <w:rsid w:val="00CF7105"/>
    <w:rsid w:val="00D42C70"/>
    <w:rsid w:val="00EA3DA5"/>
    <w:rsid w:val="00F3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2019-08-29T12:13:00Z</dcterms:created>
  <dcterms:modified xsi:type="dcterms:W3CDTF">2019-08-29T12:26:00Z</dcterms:modified>
</cp:coreProperties>
</file>