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5" w:rsidRDefault="00AD0E73" w:rsidP="00AD0E73">
      <w:pPr>
        <w:ind w:firstLine="851"/>
        <w:jc w:val="both"/>
      </w:pPr>
      <w:r>
        <w:t>Lei n° 30</w:t>
      </w:r>
      <w:r w:rsidR="00EB3840">
        <w:t>5</w:t>
      </w:r>
      <w:r>
        <w:t xml:space="preserve">/06, de </w:t>
      </w:r>
      <w:r w:rsidR="00EB3840">
        <w:t>28</w:t>
      </w:r>
      <w:r>
        <w:t xml:space="preserve"> de </w:t>
      </w:r>
      <w:r w:rsidR="00EB3840">
        <w:t>novembro</w:t>
      </w:r>
      <w:r>
        <w:t xml:space="preserve"> de 2006.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left="3402"/>
        <w:jc w:val="both"/>
      </w:pPr>
      <w:r>
        <w:t xml:space="preserve">Dispõe sobre Denominação de </w:t>
      </w:r>
      <w:r w:rsidR="008F19F6">
        <w:t>Logradouro Público</w:t>
      </w:r>
      <w:r>
        <w:t xml:space="preserve"> do Município de Santa Bárbara do Monte Verde.</w:t>
      </w:r>
    </w:p>
    <w:p w:rsidR="00AD0E73" w:rsidRDefault="00AD0E73" w:rsidP="00AD0E73">
      <w:pPr>
        <w:ind w:left="3402"/>
        <w:jc w:val="both"/>
      </w:pPr>
    </w:p>
    <w:p w:rsidR="00AD0E73" w:rsidRDefault="00AD0E73" w:rsidP="00AD0E7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1°- </w:t>
      </w:r>
      <w:r w:rsidR="00EB3840">
        <w:t>A</w:t>
      </w:r>
      <w:r>
        <w:t xml:space="preserve"> </w:t>
      </w:r>
      <w:r w:rsidR="00EB3840">
        <w:t xml:space="preserve">Quadra Poliesportiva que fica situada no Parque de Exposição do Bairro São Cristóvão passa a denominar-se </w:t>
      </w:r>
      <w:r w:rsidR="00EB3840">
        <w:rPr>
          <w:b/>
        </w:rPr>
        <w:t>"Antônio Das Dores"</w:t>
      </w:r>
      <w:r>
        <w:t xml:space="preserve">. 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publicação. revogando</w:t>
      </w:r>
      <w:r w:rsidR="00EB3840">
        <w:t>-se</w:t>
      </w:r>
      <w:r>
        <w:t xml:space="preserve"> as disposições em contrário.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jc w:val="center"/>
      </w:pPr>
      <w:r>
        <w:t xml:space="preserve">Santa Bárbara do Monte Verde, </w:t>
      </w:r>
      <w:r w:rsidR="00EB3840">
        <w:t>28</w:t>
      </w:r>
      <w:r>
        <w:t xml:space="preserve"> de </w:t>
      </w:r>
      <w:r w:rsidR="00EB3840">
        <w:t>novembro</w:t>
      </w:r>
      <w:r>
        <w:t xml:space="preserve"> de 2006.</w:t>
      </w:r>
    </w:p>
    <w:p w:rsidR="00AD0E73" w:rsidRDefault="00AD0E73" w:rsidP="00AD0E73">
      <w:pPr>
        <w:jc w:val="center"/>
      </w:pPr>
    </w:p>
    <w:p w:rsidR="00EB3840" w:rsidRDefault="00EB3840" w:rsidP="00AD0E73">
      <w:pPr>
        <w:jc w:val="center"/>
      </w:pPr>
    </w:p>
    <w:p w:rsidR="00AD0E73" w:rsidRPr="007052D4" w:rsidRDefault="00EB3840" w:rsidP="00AD0E73">
      <w:pPr>
        <w:jc w:val="center"/>
      </w:pPr>
      <w:r>
        <w:t xml:space="preserve">Sylvio Silveira Martins Júnior </w:t>
      </w:r>
    </w:p>
    <w:p w:rsidR="00AD0E73" w:rsidRPr="007052D4" w:rsidRDefault="00EB3840" w:rsidP="00AD0E73">
      <w:pPr>
        <w:jc w:val="center"/>
      </w:pPr>
      <w:r>
        <w:t xml:space="preserve">Prefeito Municipal </w:t>
      </w:r>
    </w:p>
    <w:p w:rsidR="00AD0E73" w:rsidRPr="00AD0E73" w:rsidRDefault="00AD0E73" w:rsidP="00AD0E73">
      <w:pPr>
        <w:ind w:firstLine="851"/>
        <w:jc w:val="both"/>
      </w:pPr>
    </w:p>
    <w:sectPr w:rsidR="00AD0E73" w:rsidRPr="00AD0E73" w:rsidSect="0048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0E73"/>
    <w:rsid w:val="003752AD"/>
    <w:rsid w:val="00482BA5"/>
    <w:rsid w:val="005F5B47"/>
    <w:rsid w:val="007052D4"/>
    <w:rsid w:val="008F19F6"/>
    <w:rsid w:val="009C39DD"/>
    <w:rsid w:val="00AD0E73"/>
    <w:rsid w:val="00D518F6"/>
    <w:rsid w:val="00EB3840"/>
    <w:rsid w:val="00F8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2019-09-16T17:55:00Z</dcterms:created>
  <dcterms:modified xsi:type="dcterms:W3CDTF">2019-09-16T17:58:00Z</dcterms:modified>
</cp:coreProperties>
</file>