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458" w:rsidRPr="00F1731D" w:rsidRDefault="00084458">
      <w:pPr>
        <w:rPr>
          <w:rFonts w:asciiTheme="minorHAnsi" w:hAnsiTheme="minorHAnsi" w:cstheme="minorHAnsi"/>
          <w:sz w:val="28"/>
          <w:szCs w:val="28"/>
        </w:rPr>
      </w:pPr>
    </w:p>
    <w:p w:rsidR="00C709BC" w:rsidRPr="00F1731D" w:rsidRDefault="00C709BC">
      <w:pPr>
        <w:rPr>
          <w:rFonts w:asciiTheme="minorHAnsi" w:hAnsiTheme="minorHAnsi" w:cstheme="minorHAnsi"/>
          <w:sz w:val="28"/>
          <w:szCs w:val="28"/>
        </w:rPr>
      </w:pPr>
    </w:p>
    <w:p w:rsidR="00C709BC" w:rsidRPr="00F1731D" w:rsidRDefault="00C709BC" w:rsidP="00C709BC">
      <w:pPr>
        <w:rPr>
          <w:rFonts w:asciiTheme="minorHAnsi" w:hAnsiTheme="minorHAnsi" w:cstheme="minorHAnsi"/>
          <w:sz w:val="28"/>
          <w:szCs w:val="28"/>
        </w:rPr>
      </w:pPr>
      <w:r w:rsidRPr="00F1731D">
        <w:rPr>
          <w:rFonts w:asciiTheme="minorHAnsi" w:hAnsiTheme="minorHAnsi" w:cstheme="minorHAnsi"/>
          <w:sz w:val="28"/>
          <w:szCs w:val="28"/>
        </w:rPr>
        <w:t xml:space="preserve">Indicação de nº </w:t>
      </w:r>
      <w:r w:rsidR="00977DB6">
        <w:rPr>
          <w:rFonts w:asciiTheme="minorHAnsi" w:hAnsiTheme="minorHAnsi" w:cstheme="minorHAnsi"/>
          <w:sz w:val="28"/>
          <w:szCs w:val="28"/>
        </w:rPr>
        <w:t>15</w:t>
      </w:r>
      <w:r w:rsidR="00C130E5" w:rsidRPr="00F1731D">
        <w:rPr>
          <w:rFonts w:asciiTheme="minorHAnsi" w:hAnsiTheme="minorHAnsi" w:cstheme="minorHAnsi"/>
          <w:sz w:val="28"/>
          <w:szCs w:val="28"/>
        </w:rPr>
        <w:t xml:space="preserve">, </w:t>
      </w:r>
      <w:r w:rsidR="00F1731D" w:rsidRPr="00F1731D">
        <w:rPr>
          <w:rFonts w:asciiTheme="minorHAnsi" w:hAnsiTheme="minorHAnsi" w:cstheme="minorHAnsi"/>
          <w:sz w:val="28"/>
          <w:szCs w:val="28"/>
        </w:rPr>
        <w:t>08 de fevereiro de 2022</w:t>
      </w:r>
      <w:r w:rsidRPr="00F1731D">
        <w:rPr>
          <w:rFonts w:asciiTheme="minorHAnsi" w:hAnsiTheme="minorHAnsi" w:cstheme="minorHAnsi"/>
          <w:sz w:val="28"/>
          <w:szCs w:val="28"/>
        </w:rPr>
        <w:t>.</w:t>
      </w:r>
    </w:p>
    <w:p w:rsidR="00C709BC" w:rsidRPr="00F1731D" w:rsidRDefault="00C709BC" w:rsidP="00C709BC">
      <w:pPr>
        <w:rPr>
          <w:rFonts w:asciiTheme="minorHAnsi" w:hAnsiTheme="minorHAnsi" w:cstheme="minorHAnsi"/>
          <w:sz w:val="28"/>
          <w:szCs w:val="28"/>
        </w:rPr>
      </w:pPr>
    </w:p>
    <w:p w:rsidR="00C709BC" w:rsidRPr="00F1731D" w:rsidRDefault="00C709BC" w:rsidP="00C709BC">
      <w:pPr>
        <w:rPr>
          <w:rFonts w:asciiTheme="minorHAnsi" w:hAnsiTheme="minorHAnsi" w:cstheme="minorHAnsi"/>
          <w:sz w:val="28"/>
          <w:szCs w:val="28"/>
        </w:rPr>
      </w:pPr>
    </w:p>
    <w:p w:rsidR="00C709BC" w:rsidRPr="00F1731D" w:rsidRDefault="00C709BC" w:rsidP="00C709BC">
      <w:pPr>
        <w:rPr>
          <w:rFonts w:asciiTheme="minorHAnsi" w:hAnsiTheme="minorHAnsi" w:cstheme="minorHAnsi"/>
          <w:sz w:val="28"/>
          <w:szCs w:val="28"/>
        </w:rPr>
      </w:pPr>
      <w:r w:rsidRPr="00F1731D">
        <w:rPr>
          <w:rFonts w:asciiTheme="minorHAnsi" w:hAnsiTheme="minorHAnsi" w:cstheme="minorHAnsi"/>
          <w:sz w:val="28"/>
          <w:szCs w:val="28"/>
        </w:rPr>
        <w:t xml:space="preserve">À Câmara Municipal de Santa Bárbara do Monte Verde </w:t>
      </w:r>
    </w:p>
    <w:p w:rsidR="00C709BC" w:rsidRPr="00F1731D" w:rsidRDefault="00C709BC" w:rsidP="00C709BC">
      <w:pPr>
        <w:rPr>
          <w:rFonts w:asciiTheme="minorHAnsi" w:hAnsiTheme="minorHAnsi" w:cstheme="minorHAnsi"/>
          <w:sz w:val="28"/>
          <w:szCs w:val="28"/>
        </w:rPr>
      </w:pPr>
    </w:p>
    <w:p w:rsidR="00C709BC" w:rsidRPr="00F1731D" w:rsidRDefault="00C709BC" w:rsidP="00C709BC">
      <w:pPr>
        <w:rPr>
          <w:rFonts w:asciiTheme="minorHAnsi" w:hAnsiTheme="minorHAnsi" w:cstheme="minorHAnsi"/>
          <w:sz w:val="28"/>
          <w:szCs w:val="28"/>
        </w:rPr>
      </w:pPr>
      <w:r w:rsidRPr="00F1731D">
        <w:rPr>
          <w:rFonts w:asciiTheme="minorHAnsi" w:hAnsiTheme="minorHAnsi" w:cstheme="minorHAnsi"/>
          <w:sz w:val="28"/>
          <w:szCs w:val="28"/>
        </w:rPr>
        <w:t>Exmº. Sr. José Roberto de Paula</w:t>
      </w:r>
    </w:p>
    <w:p w:rsidR="00C709BC" w:rsidRPr="00F1731D" w:rsidRDefault="00C709BC" w:rsidP="00C709BC">
      <w:pPr>
        <w:rPr>
          <w:rFonts w:asciiTheme="minorHAnsi" w:hAnsiTheme="minorHAnsi" w:cstheme="minorHAnsi"/>
          <w:sz w:val="28"/>
          <w:szCs w:val="28"/>
        </w:rPr>
      </w:pPr>
      <w:r w:rsidRPr="00F1731D">
        <w:rPr>
          <w:rFonts w:asciiTheme="minorHAnsi" w:hAnsiTheme="minorHAnsi" w:cstheme="minorHAnsi"/>
          <w:sz w:val="28"/>
          <w:szCs w:val="28"/>
        </w:rPr>
        <w:t xml:space="preserve"> Presidente da Câmara Municipal </w:t>
      </w:r>
    </w:p>
    <w:p w:rsidR="00F1731D" w:rsidRPr="00F1731D" w:rsidRDefault="00F1731D" w:rsidP="00C709BC">
      <w:pPr>
        <w:rPr>
          <w:rFonts w:asciiTheme="minorHAnsi" w:hAnsiTheme="minorHAnsi" w:cstheme="minorHAnsi"/>
          <w:sz w:val="28"/>
          <w:szCs w:val="28"/>
        </w:rPr>
      </w:pPr>
    </w:p>
    <w:p w:rsidR="00F1731D" w:rsidRPr="00F1731D" w:rsidRDefault="00F1731D" w:rsidP="00F1731D">
      <w:pPr>
        <w:ind w:firstLine="567"/>
        <w:rPr>
          <w:rFonts w:asciiTheme="minorHAnsi" w:hAnsiTheme="minorHAnsi" w:cstheme="minorHAnsi"/>
          <w:sz w:val="28"/>
          <w:szCs w:val="28"/>
        </w:rPr>
      </w:pPr>
      <w:r w:rsidRPr="00F1731D">
        <w:rPr>
          <w:rFonts w:asciiTheme="minorHAnsi" w:hAnsiTheme="minorHAnsi" w:cstheme="minorHAnsi"/>
          <w:sz w:val="28"/>
          <w:szCs w:val="28"/>
        </w:rPr>
        <w:t xml:space="preserve">  </w:t>
      </w:r>
    </w:p>
    <w:p w:rsidR="00F1731D" w:rsidRPr="00F1731D" w:rsidRDefault="00F1731D" w:rsidP="00F1731D">
      <w:pPr>
        <w:ind w:firstLine="567"/>
        <w:rPr>
          <w:rFonts w:asciiTheme="minorHAnsi" w:hAnsiTheme="minorHAnsi" w:cstheme="minorHAnsi"/>
          <w:sz w:val="28"/>
          <w:szCs w:val="28"/>
        </w:rPr>
      </w:pPr>
    </w:p>
    <w:p w:rsidR="00F1731D" w:rsidRPr="00F1731D" w:rsidRDefault="00F1731D" w:rsidP="00F1731D">
      <w:pPr>
        <w:ind w:firstLine="567"/>
        <w:rPr>
          <w:rFonts w:asciiTheme="minorHAnsi" w:hAnsiTheme="minorHAnsi" w:cstheme="minorHAnsi"/>
          <w:sz w:val="28"/>
          <w:szCs w:val="28"/>
        </w:rPr>
      </w:pPr>
      <w:r w:rsidRPr="00F1731D">
        <w:rPr>
          <w:rFonts w:asciiTheme="minorHAnsi" w:hAnsiTheme="minorHAnsi" w:cstheme="minorHAnsi"/>
          <w:sz w:val="28"/>
          <w:szCs w:val="28"/>
        </w:rPr>
        <w:t xml:space="preserve">  Senhor Presidente:</w:t>
      </w:r>
    </w:p>
    <w:p w:rsidR="00F1731D" w:rsidRPr="00F1731D" w:rsidRDefault="00F1731D" w:rsidP="00C709BC">
      <w:pPr>
        <w:rPr>
          <w:rFonts w:asciiTheme="minorHAnsi" w:hAnsiTheme="minorHAnsi" w:cstheme="minorHAnsi"/>
          <w:sz w:val="28"/>
          <w:szCs w:val="28"/>
        </w:rPr>
      </w:pPr>
    </w:p>
    <w:p w:rsidR="00977DB6" w:rsidRPr="00977DB6" w:rsidRDefault="00977DB6" w:rsidP="00977DB6">
      <w:pPr>
        <w:shd w:val="clear" w:color="auto" w:fill="FFFFFF"/>
        <w:ind w:firstLine="709"/>
        <w:jc w:val="both"/>
        <w:rPr>
          <w:rFonts w:asciiTheme="minorHAnsi" w:hAnsiTheme="minorHAnsi" w:cstheme="minorHAnsi"/>
          <w:color w:val="1D2228"/>
          <w:sz w:val="28"/>
          <w:szCs w:val="28"/>
        </w:rPr>
      </w:pPr>
      <w:r w:rsidRPr="00977DB6">
        <w:rPr>
          <w:rFonts w:asciiTheme="minorHAnsi" w:hAnsiTheme="minorHAnsi" w:cstheme="minorHAnsi"/>
          <w:color w:val="1D2228"/>
          <w:sz w:val="28"/>
          <w:szCs w:val="28"/>
        </w:rPr>
        <w:t>O Vereador Lenilson Marcos Ferreira que esta subscreve, solicita ao executivo municipal que seja feita uma extensão do telhado da área e</w:t>
      </w:r>
      <w:r>
        <w:rPr>
          <w:rFonts w:asciiTheme="minorHAnsi" w:hAnsiTheme="minorHAnsi" w:cstheme="minorHAnsi"/>
          <w:color w:val="1D2228"/>
          <w:sz w:val="28"/>
          <w:szCs w:val="28"/>
        </w:rPr>
        <w:t>xterna na parte da frente do PSF</w:t>
      </w:r>
      <w:r w:rsidRPr="00977DB6">
        <w:rPr>
          <w:rFonts w:asciiTheme="minorHAnsi" w:hAnsiTheme="minorHAnsi" w:cstheme="minorHAnsi"/>
          <w:color w:val="1D2228"/>
          <w:sz w:val="28"/>
          <w:szCs w:val="28"/>
        </w:rPr>
        <w:t>, por toda a parede.</w:t>
      </w:r>
    </w:p>
    <w:p w:rsidR="00977DB6" w:rsidRPr="00977DB6" w:rsidRDefault="00977DB6" w:rsidP="00977DB6">
      <w:pPr>
        <w:shd w:val="clear" w:color="auto" w:fill="FFFFFF"/>
        <w:ind w:firstLine="709"/>
        <w:jc w:val="both"/>
        <w:rPr>
          <w:rFonts w:asciiTheme="minorHAnsi" w:hAnsiTheme="minorHAnsi" w:cstheme="minorHAnsi"/>
          <w:color w:val="1D2228"/>
          <w:sz w:val="28"/>
          <w:szCs w:val="28"/>
        </w:rPr>
      </w:pPr>
    </w:p>
    <w:p w:rsidR="00977DB6" w:rsidRPr="00977DB6" w:rsidRDefault="00977DB6" w:rsidP="00977DB6">
      <w:pPr>
        <w:shd w:val="clear" w:color="auto" w:fill="FFFFFF"/>
        <w:ind w:firstLine="709"/>
        <w:jc w:val="both"/>
        <w:rPr>
          <w:rFonts w:asciiTheme="minorHAnsi" w:hAnsiTheme="minorHAnsi" w:cstheme="minorHAnsi"/>
          <w:color w:val="1D2228"/>
          <w:sz w:val="28"/>
          <w:szCs w:val="28"/>
        </w:rPr>
      </w:pPr>
      <w:r w:rsidRPr="00977DB6">
        <w:rPr>
          <w:rFonts w:asciiTheme="minorHAnsi" w:hAnsiTheme="minorHAnsi" w:cstheme="minorHAnsi"/>
          <w:color w:val="1D2228"/>
          <w:sz w:val="28"/>
          <w:szCs w:val="28"/>
        </w:rPr>
        <w:t>Justifica-se tal pedido, pois em dias de maior movimento, os pacientes ficam na entrada do prédio onde se encontra até um banco para espera das consultas, porém, os mesmos ficam debaixo do sol muito forte ou talvez até das chuvas, o que pode piorar a situação dos pacientes e prejudicar a saúde dos mesmos.</w:t>
      </w:r>
    </w:p>
    <w:p w:rsidR="00C709BC" w:rsidRPr="00F1731D" w:rsidRDefault="00C709BC" w:rsidP="00977DB6">
      <w:pPr>
        <w:ind w:firstLine="709"/>
        <w:rPr>
          <w:rFonts w:asciiTheme="minorHAnsi" w:hAnsiTheme="minorHAnsi" w:cstheme="minorHAnsi"/>
          <w:sz w:val="28"/>
          <w:szCs w:val="28"/>
        </w:rPr>
      </w:pPr>
    </w:p>
    <w:p w:rsidR="00823667" w:rsidRDefault="00823667" w:rsidP="00F1731D">
      <w:pPr>
        <w:jc w:val="center"/>
        <w:rPr>
          <w:rFonts w:asciiTheme="minorHAnsi" w:hAnsiTheme="minorHAnsi" w:cstheme="minorHAnsi"/>
          <w:sz w:val="28"/>
          <w:szCs w:val="28"/>
        </w:rPr>
      </w:pPr>
    </w:p>
    <w:p w:rsidR="00F1731D" w:rsidRPr="00F1731D" w:rsidRDefault="00F1731D" w:rsidP="00F1731D">
      <w:pPr>
        <w:jc w:val="center"/>
        <w:rPr>
          <w:rFonts w:asciiTheme="minorHAnsi" w:hAnsiTheme="minorHAnsi" w:cstheme="minorHAnsi"/>
          <w:sz w:val="28"/>
          <w:szCs w:val="28"/>
        </w:rPr>
      </w:pPr>
      <w:r w:rsidRPr="00F1731D">
        <w:rPr>
          <w:rFonts w:asciiTheme="minorHAnsi" w:hAnsiTheme="minorHAnsi" w:cstheme="minorHAnsi"/>
          <w:sz w:val="28"/>
          <w:szCs w:val="28"/>
        </w:rPr>
        <w:t>Sala das sessões, 08 de fevereiro de 2022.</w:t>
      </w:r>
    </w:p>
    <w:p w:rsidR="00C709BC" w:rsidRPr="00F1731D" w:rsidRDefault="00C709BC" w:rsidP="00C709BC">
      <w:pPr>
        <w:jc w:val="center"/>
        <w:rPr>
          <w:rFonts w:asciiTheme="minorHAnsi" w:hAnsiTheme="minorHAnsi" w:cstheme="minorHAnsi"/>
          <w:sz w:val="28"/>
          <w:szCs w:val="28"/>
        </w:rPr>
      </w:pPr>
    </w:p>
    <w:p w:rsidR="00C709BC" w:rsidRPr="00F1731D" w:rsidRDefault="00C709BC" w:rsidP="00C709BC">
      <w:pPr>
        <w:spacing w:line="276" w:lineRule="auto"/>
        <w:jc w:val="center"/>
        <w:rPr>
          <w:rFonts w:asciiTheme="minorHAnsi" w:hAnsiTheme="minorHAnsi" w:cstheme="minorHAnsi"/>
          <w:sz w:val="28"/>
          <w:szCs w:val="28"/>
        </w:rPr>
      </w:pPr>
    </w:p>
    <w:p w:rsidR="00C709BC" w:rsidRPr="00F1731D" w:rsidRDefault="00C709BC" w:rsidP="00C709BC">
      <w:pPr>
        <w:spacing w:line="276" w:lineRule="auto"/>
        <w:jc w:val="center"/>
        <w:rPr>
          <w:rFonts w:asciiTheme="minorHAnsi" w:hAnsiTheme="minorHAnsi" w:cstheme="minorHAnsi"/>
          <w:sz w:val="28"/>
          <w:szCs w:val="28"/>
        </w:rPr>
      </w:pPr>
    </w:p>
    <w:p w:rsidR="00C709BC" w:rsidRPr="00F1731D" w:rsidRDefault="00C709BC" w:rsidP="00F1731D">
      <w:pPr>
        <w:spacing w:line="276" w:lineRule="auto"/>
        <w:rPr>
          <w:rFonts w:asciiTheme="minorHAnsi" w:hAnsiTheme="minorHAnsi" w:cstheme="minorHAnsi"/>
          <w:sz w:val="28"/>
          <w:szCs w:val="28"/>
        </w:rPr>
      </w:pPr>
    </w:p>
    <w:p w:rsidR="00FB323A" w:rsidRPr="00F1731D" w:rsidRDefault="00FB323A" w:rsidP="00C709BC">
      <w:pPr>
        <w:spacing w:line="276" w:lineRule="auto"/>
        <w:jc w:val="center"/>
        <w:rPr>
          <w:rFonts w:asciiTheme="minorHAnsi" w:hAnsiTheme="minorHAnsi" w:cstheme="minorHAnsi"/>
          <w:sz w:val="28"/>
          <w:szCs w:val="28"/>
        </w:rPr>
      </w:pPr>
    </w:p>
    <w:p w:rsidR="00FB323A" w:rsidRPr="00F1731D" w:rsidRDefault="00FB323A" w:rsidP="00776DEB">
      <w:pPr>
        <w:spacing w:line="276" w:lineRule="auto"/>
        <w:jc w:val="center"/>
        <w:rPr>
          <w:rFonts w:asciiTheme="minorHAnsi" w:hAnsiTheme="minorHAnsi" w:cstheme="minorHAnsi"/>
          <w:sz w:val="28"/>
          <w:szCs w:val="28"/>
        </w:rPr>
      </w:pPr>
    </w:p>
    <w:p w:rsidR="00C709BC" w:rsidRPr="00F1731D" w:rsidRDefault="00370FB2" w:rsidP="00776DEB">
      <w:pPr>
        <w:spacing w:line="276" w:lineRule="auto"/>
        <w:jc w:val="center"/>
        <w:rPr>
          <w:rFonts w:asciiTheme="minorHAnsi" w:hAnsiTheme="minorHAnsi" w:cstheme="minorHAnsi"/>
          <w:sz w:val="28"/>
          <w:szCs w:val="28"/>
        </w:rPr>
      </w:pPr>
      <w:r w:rsidRPr="00F1731D">
        <w:rPr>
          <w:rFonts w:asciiTheme="minorHAnsi" w:hAnsiTheme="minorHAnsi" w:cstheme="minorHAnsi"/>
          <w:sz w:val="28"/>
          <w:szCs w:val="28"/>
        </w:rPr>
        <w:t>Lenilson Marcos Ferreira</w:t>
      </w:r>
    </w:p>
    <w:p w:rsidR="00C709BC" w:rsidRPr="00F1731D" w:rsidRDefault="00C709BC" w:rsidP="005F1067">
      <w:pPr>
        <w:spacing w:line="276" w:lineRule="auto"/>
        <w:jc w:val="center"/>
        <w:rPr>
          <w:rFonts w:asciiTheme="minorHAnsi" w:hAnsiTheme="minorHAnsi" w:cstheme="minorHAnsi"/>
          <w:sz w:val="28"/>
          <w:szCs w:val="28"/>
        </w:rPr>
      </w:pPr>
      <w:r w:rsidRPr="00F1731D">
        <w:rPr>
          <w:rFonts w:asciiTheme="minorHAnsi" w:hAnsiTheme="minorHAnsi" w:cstheme="minorHAnsi"/>
          <w:sz w:val="28"/>
          <w:szCs w:val="28"/>
        </w:rPr>
        <w:t>Vereador</w:t>
      </w:r>
    </w:p>
    <w:sectPr w:rsidR="00C709BC" w:rsidRPr="00F1731D" w:rsidSect="00CA0727">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4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CBE" w:rsidRDefault="00BE7CBE" w:rsidP="00842DA4">
      <w:r>
        <w:separator/>
      </w:r>
    </w:p>
  </w:endnote>
  <w:endnote w:type="continuationSeparator" w:id="1">
    <w:p w:rsidR="00BE7CBE" w:rsidRDefault="00BE7CBE" w:rsidP="00842D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altName w:val="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727" w:rsidRDefault="00CA0727"/>
  <w:tbl>
    <w:tblPr>
      <w:tblpPr w:leftFromText="141" w:rightFromText="141" w:vertAnchor="text" w:horzAnchor="margin" w:tblpXSpec="center" w:tblpY="-46"/>
      <w:tblW w:w="10748" w:type="dxa"/>
      <w:tblCellMar>
        <w:left w:w="70" w:type="dxa"/>
        <w:right w:w="70" w:type="dxa"/>
      </w:tblCellMar>
      <w:tblLook w:val="04A0"/>
    </w:tblPr>
    <w:tblGrid>
      <w:gridCol w:w="10748"/>
    </w:tblGrid>
    <w:tr w:rsidR="00CA0727" w:rsidRPr="001751BD" w:rsidTr="00836DD9">
      <w:trPr>
        <w:trHeight w:val="659"/>
      </w:trPr>
      <w:tc>
        <w:tcPr>
          <w:tcW w:w="10748" w:type="dxa"/>
          <w:tcBorders>
            <w:top w:val="nil"/>
            <w:left w:val="nil"/>
            <w:bottom w:val="nil"/>
            <w:right w:val="nil"/>
          </w:tcBorders>
          <w:shd w:val="clear" w:color="auto" w:fill="auto"/>
          <w:hideMark/>
        </w:tcPr>
        <w:p w:rsidR="00CA0727" w:rsidRPr="00CA0727" w:rsidRDefault="00CA0727" w:rsidP="00836DD9">
          <w:pPr>
            <w:rPr>
              <w:rFonts w:ascii="Arial" w:hAnsi="Arial" w:cs="Arial"/>
              <w:b/>
              <w:color w:val="767171" w:themeColor="background2" w:themeShade="80"/>
            </w:rPr>
          </w:pPr>
          <w:r w:rsidRPr="00CA0727">
            <w:rPr>
              <w:rFonts w:ascii="Arial" w:hAnsi="Arial" w:cs="Arial"/>
              <w:b/>
              <w:color w:val="767171" w:themeColor="background2" w:themeShade="80"/>
              <w:sz w:val="22"/>
              <w:szCs w:val="22"/>
            </w:rPr>
            <w:t>Rua José Antônio de Almeida, 169 - Centro - CEP 36132-000 - Santa Bárbara do Monte Verde| MG</w:t>
          </w:r>
        </w:p>
        <w:p w:rsidR="00CA0727" w:rsidRPr="001751BD" w:rsidRDefault="00CA0727" w:rsidP="00836DD9">
          <w:pPr>
            <w:jc w:val="center"/>
            <w:rPr>
              <w:rFonts w:ascii="Arial" w:hAnsi="Arial" w:cs="Arial"/>
              <w:color w:val="404040" w:themeColor="text1" w:themeTint="BF"/>
            </w:rPr>
          </w:pPr>
          <w:r w:rsidRPr="00CA0727">
            <w:rPr>
              <w:rFonts w:ascii="Arial" w:hAnsi="Arial" w:cs="Arial"/>
              <w:b/>
              <w:color w:val="767171" w:themeColor="background2" w:themeShade="80"/>
              <w:sz w:val="22"/>
              <w:szCs w:val="22"/>
            </w:rPr>
            <w:t>CNPJ: 01.633.260/0001-67 – Tel. (32)3283-8113 – e-mail: camara.sbmv@yahoo.com.br</w:t>
          </w:r>
        </w:p>
      </w:tc>
    </w:tr>
  </w:tbl>
  <w:p w:rsidR="00842DA4" w:rsidRDefault="00842DA4" w:rsidP="00842DA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CBE" w:rsidRDefault="00BE7CBE" w:rsidP="00842DA4">
      <w:r>
        <w:separator/>
      </w:r>
    </w:p>
  </w:footnote>
  <w:footnote w:type="continuationSeparator" w:id="1">
    <w:p w:rsidR="00BE7CBE" w:rsidRDefault="00BE7CBE" w:rsidP="00842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Cabealho"/>
    </w:pPr>
  </w:p>
  <w:tbl>
    <w:tblPr>
      <w:tblpPr w:leftFromText="141" w:rightFromText="141" w:vertAnchor="page" w:horzAnchor="margin" w:tblpXSpec="center" w:tblpY="271"/>
      <w:tblW w:w="11199" w:type="dxa"/>
      <w:tblCellMar>
        <w:left w:w="70" w:type="dxa"/>
        <w:right w:w="70" w:type="dxa"/>
      </w:tblCellMar>
      <w:tblLook w:val="04A0"/>
    </w:tblPr>
    <w:tblGrid>
      <w:gridCol w:w="1100"/>
      <w:gridCol w:w="976"/>
      <w:gridCol w:w="960"/>
      <w:gridCol w:w="959"/>
      <w:gridCol w:w="959"/>
      <w:gridCol w:w="954"/>
      <w:gridCol w:w="954"/>
      <w:gridCol w:w="954"/>
      <w:gridCol w:w="954"/>
      <w:gridCol w:w="2429"/>
    </w:tblGrid>
    <w:tr w:rsidR="00842DA4" w:rsidRPr="004C0703" w:rsidTr="00AD10C8">
      <w:trPr>
        <w:trHeight w:val="600"/>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r>
            <w:rPr>
              <w:rFonts w:ascii="Calibri" w:hAnsi="Calibri" w:cs="Calibri"/>
              <w:noProof/>
              <w:color w:val="404040" w:themeColor="text1" w:themeTint="BF"/>
            </w:rPr>
            <w:drawing>
              <wp:anchor distT="0" distB="0" distL="114300" distR="114300" simplePos="0" relativeHeight="251659264" behindDoc="0" locked="0" layoutInCell="1" allowOverlap="1">
                <wp:simplePos x="0" y="0"/>
                <wp:positionH relativeFrom="column">
                  <wp:posOffset>-37465</wp:posOffset>
                </wp:positionH>
                <wp:positionV relativeFrom="paragraph">
                  <wp:posOffset>33655</wp:posOffset>
                </wp:positionV>
                <wp:extent cx="1216025" cy="1114425"/>
                <wp:effectExtent l="19050" t="0" r="3175" b="0"/>
                <wp:wrapNone/>
                <wp:docPr id="6" name="Imagem 1"/>
                <wp:cNvGraphicFramePr/>
                <a:graphic xmlns:a="http://schemas.openxmlformats.org/drawingml/2006/main">
                  <a:graphicData uri="http://schemas.openxmlformats.org/drawingml/2006/picture">
                    <pic:pic xmlns:pic="http://schemas.openxmlformats.org/drawingml/2006/picture">
                      <pic:nvPicPr>
                        <pic:cNvPr id="2" name="Imagem 1" descr="mg-santa-barbara-do-monte-verde-brasao.jpg"/>
                        <pic:cNvPicPr>
                          <a:picLocks noChangeAspect="1"/>
                        </pic:cNvPicPr>
                      </pic:nvPicPr>
                      <pic:blipFill>
                        <a:blip r:embed="rId1"/>
                        <a:stretch>
                          <a:fillRect/>
                        </a:stretch>
                      </pic:blipFill>
                      <pic:spPr>
                        <a:xfrm>
                          <a:off x="0" y="0"/>
                          <a:ext cx="1216025" cy="1114425"/>
                        </a:xfrm>
                        <a:prstGeom prst="rect">
                          <a:avLst/>
                        </a:prstGeom>
                      </pic:spPr>
                    </pic:pic>
                  </a:graphicData>
                </a:graphic>
              </wp:anchor>
            </w:drawing>
          </w:r>
        </w:p>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123" w:type="dxa"/>
          <w:gridSpan w:val="8"/>
          <w:tcBorders>
            <w:top w:val="nil"/>
            <w:left w:val="nil"/>
            <w:bottom w:val="nil"/>
            <w:right w:val="nil"/>
          </w:tcBorders>
          <w:shd w:val="clear" w:color="auto" w:fill="auto"/>
          <w:vAlign w:val="bottom"/>
          <w:hideMark/>
        </w:tcPr>
        <w:p w:rsidR="00842DA4" w:rsidRPr="004C0703" w:rsidRDefault="00842DA4" w:rsidP="00AD10C8">
          <w:pPr>
            <w:spacing w:before="100" w:beforeAutospacing="1"/>
            <w:jc w:val="center"/>
            <w:rPr>
              <w:rFonts w:ascii="Kunstler Script" w:hAnsi="Kunstler Script" w:cs="Calibri"/>
              <w:b/>
              <w:bCs/>
              <w:color w:val="767171" w:themeColor="background2" w:themeShade="80"/>
              <w:sz w:val="72"/>
              <w:szCs w:val="72"/>
            </w:rPr>
          </w:pPr>
          <w:r w:rsidRPr="004C0703">
            <w:rPr>
              <w:rFonts w:ascii="Kunstler Script" w:hAnsi="Kunstler Script" w:cs="Calibri"/>
              <w:b/>
              <w:bCs/>
              <w:color w:val="767171" w:themeColor="background2" w:themeShade="80"/>
              <w:sz w:val="72"/>
              <w:szCs w:val="72"/>
            </w:rPr>
            <w:t>Câmara Municipal</w:t>
          </w:r>
        </w:p>
      </w:tc>
    </w:tr>
    <w:tr w:rsidR="00842DA4" w:rsidRPr="004C0703" w:rsidTr="00AD10C8">
      <w:trPr>
        <w:trHeight w:val="690"/>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123" w:type="dxa"/>
          <w:gridSpan w:val="8"/>
          <w:tcBorders>
            <w:top w:val="nil"/>
            <w:left w:val="nil"/>
            <w:bottom w:val="nil"/>
            <w:right w:val="nil"/>
          </w:tcBorders>
          <w:shd w:val="clear" w:color="auto" w:fill="auto"/>
          <w:vAlign w:val="bottom"/>
          <w:hideMark/>
        </w:tcPr>
        <w:p w:rsidR="00842DA4" w:rsidRPr="004C0703" w:rsidRDefault="00842DA4" w:rsidP="00AD10C8">
          <w:pPr>
            <w:spacing w:before="100" w:beforeAutospacing="1"/>
            <w:jc w:val="center"/>
            <w:rPr>
              <w:rFonts w:ascii="Kunstler Script" w:hAnsi="Kunstler Script" w:cs="Calibri"/>
              <w:b/>
              <w:bCs/>
              <w:color w:val="767171" w:themeColor="background2" w:themeShade="80"/>
              <w:sz w:val="72"/>
              <w:szCs w:val="72"/>
            </w:rPr>
          </w:pPr>
          <w:r w:rsidRPr="004C0703">
            <w:rPr>
              <w:rFonts w:ascii="Kunstler Script" w:hAnsi="Kunstler Script" w:cs="Calibri"/>
              <w:b/>
              <w:bCs/>
              <w:color w:val="767171" w:themeColor="background2" w:themeShade="80"/>
              <w:sz w:val="72"/>
              <w:szCs w:val="72"/>
            </w:rPr>
            <w:t>de Santa Bárbara do Monte Verde</w:t>
          </w:r>
        </w:p>
      </w:tc>
    </w:tr>
    <w:tr w:rsidR="00842DA4" w:rsidRPr="004C0703" w:rsidTr="00842DA4">
      <w:trPr>
        <w:trHeight w:val="131"/>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123" w:type="dxa"/>
          <w:gridSpan w:val="8"/>
          <w:tcBorders>
            <w:top w:val="nil"/>
            <w:left w:val="nil"/>
            <w:bottom w:val="nil"/>
            <w:right w:val="nil"/>
          </w:tcBorders>
          <w:shd w:val="clear" w:color="auto" w:fill="auto"/>
          <w:noWrap/>
          <w:vAlign w:val="bottom"/>
          <w:hideMark/>
        </w:tcPr>
        <w:p w:rsidR="00842DA4" w:rsidRPr="004C0703" w:rsidRDefault="00842DA4" w:rsidP="00AD10C8">
          <w:pPr>
            <w:jc w:val="center"/>
            <w:rPr>
              <w:rFonts w:ascii="Arial" w:hAnsi="Arial" w:cs="Arial"/>
              <w:b/>
              <w:bCs/>
              <w:color w:val="767171" w:themeColor="background2" w:themeShade="80"/>
              <w:sz w:val="20"/>
              <w:szCs w:val="20"/>
            </w:rPr>
          </w:pPr>
          <w:r w:rsidRPr="004C0703">
            <w:rPr>
              <w:rFonts w:ascii="Arial" w:hAnsi="Arial" w:cs="Arial"/>
              <w:b/>
              <w:bCs/>
              <w:color w:val="767171" w:themeColor="background2" w:themeShade="80"/>
              <w:sz w:val="20"/>
              <w:szCs w:val="20"/>
            </w:rPr>
            <w:t>ESTADO DE MINAS GERAIS</w:t>
          </w:r>
        </w:p>
      </w:tc>
    </w:tr>
    <w:tr w:rsidR="00842DA4" w:rsidRPr="00530235" w:rsidTr="00842DA4">
      <w:trPr>
        <w:gridAfter w:val="1"/>
        <w:wAfter w:w="2429" w:type="dxa"/>
        <w:trHeight w:val="80"/>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6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9"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9"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jc w:val="cente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jc w:val="cente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r>
  </w:tbl>
  <w:p w:rsidR="00842DA4" w:rsidRDefault="00842DA4">
    <w:pPr>
      <w:pStyle w:val="Cabealho"/>
    </w:pPr>
  </w:p>
  <w:p w:rsidR="00842DA4" w:rsidRDefault="00842DA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2DA4"/>
    <w:rsid w:val="000137FA"/>
    <w:rsid w:val="000142FA"/>
    <w:rsid w:val="00084458"/>
    <w:rsid w:val="000864B9"/>
    <w:rsid w:val="000B56DD"/>
    <w:rsid w:val="001043C2"/>
    <w:rsid w:val="00135AD9"/>
    <w:rsid w:val="00153FD2"/>
    <w:rsid w:val="002069F0"/>
    <w:rsid w:val="0027471F"/>
    <w:rsid w:val="002A1ED7"/>
    <w:rsid w:val="00370FB2"/>
    <w:rsid w:val="003D502D"/>
    <w:rsid w:val="004936B1"/>
    <w:rsid w:val="004A627D"/>
    <w:rsid w:val="004B263C"/>
    <w:rsid w:val="00537547"/>
    <w:rsid w:val="0054482E"/>
    <w:rsid w:val="005B06F4"/>
    <w:rsid w:val="005F1067"/>
    <w:rsid w:val="005F5B35"/>
    <w:rsid w:val="00642909"/>
    <w:rsid w:val="00776DEB"/>
    <w:rsid w:val="007777E9"/>
    <w:rsid w:val="0079637B"/>
    <w:rsid w:val="00823667"/>
    <w:rsid w:val="00842DA4"/>
    <w:rsid w:val="008E007B"/>
    <w:rsid w:val="00977DB6"/>
    <w:rsid w:val="009A283D"/>
    <w:rsid w:val="009D53D9"/>
    <w:rsid w:val="00A25D8E"/>
    <w:rsid w:val="00A6709D"/>
    <w:rsid w:val="00A829AF"/>
    <w:rsid w:val="00A85466"/>
    <w:rsid w:val="00A91DA5"/>
    <w:rsid w:val="00AD72F5"/>
    <w:rsid w:val="00BA0D6B"/>
    <w:rsid w:val="00BE7CBE"/>
    <w:rsid w:val="00C130E5"/>
    <w:rsid w:val="00C24605"/>
    <w:rsid w:val="00C709BC"/>
    <w:rsid w:val="00CA0727"/>
    <w:rsid w:val="00D25C30"/>
    <w:rsid w:val="00D602F0"/>
    <w:rsid w:val="00E83589"/>
    <w:rsid w:val="00EC2BAA"/>
    <w:rsid w:val="00F030BF"/>
    <w:rsid w:val="00F13DBA"/>
    <w:rsid w:val="00F1723C"/>
    <w:rsid w:val="00F1731D"/>
    <w:rsid w:val="00F477B9"/>
    <w:rsid w:val="00FB32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C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2DA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42DA4"/>
  </w:style>
  <w:style w:type="paragraph" w:styleId="Rodap">
    <w:name w:val="footer"/>
    <w:basedOn w:val="Normal"/>
    <w:link w:val="RodapChar"/>
    <w:uiPriority w:val="99"/>
    <w:semiHidden/>
    <w:unhideWhenUsed/>
    <w:rsid w:val="00842DA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842DA4"/>
  </w:style>
  <w:style w:type="paragraph" w:styleId="Textodebalo">
    <w:name w:val="Balloon Text"/>
    <w:basedOn w:val="Normal"/>
    <w:link w:val="TextodebaloChar"/>
    <w:uiPriority w:val="99"/>
    <w:semiHidden/>
    <w:unhideWhenUsed/>
    <w:rsid w:val="00842DA4"/>
    <w:rPr>
      <w:rFonts w:ascii="Tahoma" w:hAnsi="Tahoma" w:cs="Tahoma"/>
      <w:sz w:val="16"/>
      <w:szCs w:val="16"/>
    </w:rPr>
  </w:style>
  <w:style w:type="character" w:customStyle="1" w:styleId="TextodebaloChar">
    <w:name w:val="Texto de balão Char"/>
    <w:basedOn w:val="Fontepargpadro"/>
    <w:link w:val="Textodebalo"/>
    <w:uiPriority w:val="99"/>
    <w:semiHidden/>
    <w:rsid w:val="00842D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865772">
      <w:bodyDiv w:val="1"/>
      <w:marLeft w:val="0"/>
      <w:marRight w:val="0"/>
      <w:marTop w:val="0"/>
      <w:marBottom w:val="0"/>
      <w:divBdr>
        <w:top w:val="none" w:sz="0" w:space="0" w:color="auto"/>
        <w:left w:val="none" w:sz="0" w:space="0" w:color="auto"/>
        <w:bottom w:val="none" w:sz="0" w:space="0" w:color="auto"/>
        <w:right w:val="none" w:sz="0" w:space="0" w:color="auto"/>
      </w:divBdr>
    </w:div>
    <w:div w:id="146592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655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Câmara</cp:lastModifiedBy>
  <cp:revision>2</cp:revision>
  <cp:lastPrinted>2022-02-08T21:38:00Z</cp:lastPrinted>
  <dcterms:created xsi:type="dcterms:W3CDTF">2022-02-08T21:40:00Z</dcterms:created>
  <dcterms:modified xsi:type="dcterms:W3CDTF">2022-02-08T21:40:00Z</dcterms:modified>
</cp:coreProperties>
</file>