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48426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1FBC6034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C53EC0">
        <w:rPr>
          <w:rFonts w:ascii="Arial" w:hAnsi="Arial" w:cs="Arial"/>
          <w:sz w:val="28"/>
          <w:szCs w:val="28"/>
        </w:rPr>
        <w:t>3</w:t>
      </w:r>
      <w:r w:rsidR="00484269">
        <w:rPr>
          <w:rFonts w:ascii="Arial" w:hAnsi="Arial" w:cs="Arial"/>
          <w:sz w:val="28"/>
          <w:szCs w:val="28"/>
        </w:rPr>
        <w:t>9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C53EC0">
        <w:rPr>
          <w:rFonts w:ascii="Arial" w:hAnsi="Arial" w:cs="Arial"/>
          <w:sz w:val="28"/>
          <w:szCs w:val="28"/>
        </w:rPr>
        <w:t>08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</w:t>
      </w:r>
      <w:r w:rsidR="00C53EC0">
        <w:rPr>
          <w:rFonts w:ascii="Arial" w:hAnsi="Arial" w:cs="Arial"/>
          <w:sz w:val="28"/>
          <w:szCs w:val="28"/>
        </w:rPr>
        <w:t>agosto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5D9F04A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04F243E2" w14:textId="77777777" w:rsidR="000E35FD" w:rsidRDefault="000E35FD" w:rsidP="005261D4">
      <w:pPr>
        <w:jc w:val="center"/>
        <w:rPr>
          <w:rFonts w:ascii="Arial" w:hAnsi="Arial" w:cs="Arial"/>
          <w:sz w:val="28"/>
          <w:szCs w:val="28"/>
        </w:rPr>
      </w:pPr>
    </w:p>
    <w:p w14:paraId="49EE5F3C" w14:textId="44E449DC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925CC3F" w14:textId="77777777" w:rsidR="000E35FD" w:rsidRDefault="000E35F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</w:p>
    <w:p w14:paraId="724A09CB" w14:textId="4931527C" w:rsidR="005E7115" w:rsidRDefault="008B181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E7115">
        <w:rPr>
          <w:rFonts w:ascii="Arial" w:hAnsi="Arial" w:cs="Arial"/>
          <w:sz w:val="28"/>
          <w:szCs w:val="28"/>
        </w:rPr>
        <w:t>que</w:t>
      </w:r>
      <w:r w:rsidR="00C53EC0">
        <w:rPr>
          <w:rFonts w:ascii="Arial" w:hAnsi="Arial" w:cs="Arial"/>
          <w:sz w:val="28"/>
          <w:szCs w:val="28"/>
        </w:rPr>
        <w:t xml:space="preserve"> </w:t>
      </w:r>
      <w:r w:rsidR="00484269">
        <w:rPr>
          <w:rFonts w:ascii="Arial" w:hAnsi="Arial" w:cs="Arial"/>
          <w:sz w:val="28"/>
          <w:szCs w:val="28"/>
        </w:rPr>
        <w:t>seja revisto o</w:t>
      </w:r>
      <w:r w:rsidR="00315B26">
        <w:rPr>
          <w:rFonts w:ascii="Arial" w:hAnsi="Arial" w:cs="Arial"/>
          <w:sz w:val="28"/>
          <w:szCs w:val="28"/>
        </w:rPr>
        <w:t xml:space="preserve"> aumento no</w:t>
      </w:r>
      <w:r w:rsidR="00484269">
        <w:rPr>
          <w:rFonts w:ascii="Arial" w:hAnsi="Arial" w:cs="Arial"/>
          <w:sz w:val="28"/>
          <w:szCs w:val="28"/>
        </w:rPr>
        <w:t xml:space="preserve"> valor do vale alimentação aos servidores públicos municipais.</w:t>
      </w:r>
    </w:p>
    <w:p w14:paraId="0801D862" w14:textId="58A02283" w:rsidR="00D6677C" w:rsidRDefault="0055671A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 xml:space="preserve">vez que </w:t>
      </w:r>
      <w:r w:rsidR="00484269">
        <w:rPr>
          <w:rFonts w:ascii="Arial" w:hAnsi="Arial" w:cs="Arial"/>
          <w:sz w:val="28"/>
          <w:szCs w:val="28"/>
        </w:rPr>
        <w:t>este ano não foi concedido por parte do Executivo Municipal o reajuste ao valor do vale alimentação.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1060CE2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2761BA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FACBECB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0F6D0D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B63D067" w14:textId="77777777" w:rsidR="007E081E" w:rsidRDefault="007E081E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6B15A16D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2086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0E35FD" w:rsidRPr="001751BD" w14:paraId="2ABABA41" w14:textId="77777777" w:rsidTr="000E35FD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01CB9" w14:textId="77777777" w:rsidR="000E35FD" w:rsidRPr="00825D54" w:rsidRDefault="000E35FD" w:rsidP="000E35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0D2E88"/>
    <w:rsid w:val="000E35FD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1EDB"/>
    <w:rsid w:val="002E6ACF"/>
    <w:rsid w:val="002F7B1C"/>
    <w:rsid w:val="00304389"/>
    <w:rsid w:val="0030493D"/>
    <w:rsid w:val="00312284"/>
    <w:rsid w:val="00315B26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4269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081E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53EC0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2023-08-08T22:09:00Z</cp:lastPrinted>
  <dcterms:created xsi:type="dcterms:W3CDTF">2023-08-08T22:11:00Z</dcterms:created>
  <dcterms:modified xsi:type="dcterms:W3CDTF">2023-08-08T22:15:00Z</dcterms:modified>
</cp:coreProperties>
</file>